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65C3" w14:textId="20F11855" w:rsidR="00C71770" w:rsidRPr="00C71770" w:rsidRDefault="00C71770" w:rsidP="00C71770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C71770">
        <w:rPr>
          <w:rFonts w:cs="Arial"/>
          <w:b w:val="0"/>
          <w:bCs/>
          <w:sz w:val="24"/>
        </w:rPr>
        <w:t>3GPP TSG RAN Meeting #102</w:t>
      </w:r>
      <w:r w:rsidRPr="00C71770">
        <w:rPr>
          <w:rFonts w:cs="Arial"/>
          <w:b w:val="0"/>
          <w:bCs/>
          <w:sz w:val="24"/>
        </w:rPr>
        <w:tab/>
      </w:r>
      <w:r w:rsidR="00063201" w:rsidRPr="00063201">
        <w:rPr>
          <w:rFonts w:cs="Arial"/>
          <w:b w:val="0"/>
          <w:bCs/>
          <w:sz w:val="24"/>
        </w:rPr>
        <w:t>RP-233969</w:t>
      </w:r>
    </w:p>
    <w:p w14:paraId="524591CE" w14:textId="247F31FF" w:rsidR="00595B52" w:rsidRPr="00DA709D" w:rsidRDefault="00C71770" w:rsidP="00C71770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C71770">
        <w:rPr>
          <w:rFonts w:cs="Arial"/>
          <w:b w:val="0"/>
          <w:bCs/>
          <w:sz w:val="24"/>
        </w:rPr>
        <w:t xml:space="preserve">Edinburgh, </w:t>
      </w:r>
      <w:r w:rsidR="00E15156">
        <w:rPr>
          <w:rFonts w:cs="Arial"/>
          <w:b w:val="0"/>
          <w:bCs/>
          <w:sz w:val="24"/>
        </w:rPr>
        <w:t>UK</w:t>
      </w:r>
      <w:r w:rsidRPr="00C71770">
        <w:rPr>
          <w:rFonts w:cs="Arial"/>
          <w:b w:val="0"/>
          <w:bCs/>
          <w:sz w:val="24"/>
        </w:rPr>
        <w:t>, December 11-15, 2023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02FFB7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71770" w:rsidRPr="00C71770">
        <w:rPr>
          <w:rFonts w:ascii="Arial" w:hAnsi="Arial" w:cs="Arial"/>
          <w:b/>
          <w:bCs/>
        </w:rPr>
        <w:t>Rapporteur (MediaTek Inc., Apple)</w:t>
      </w:r>
    </w:p>
    <w:p w14:paraId="21C5915E" w14:textId="04D24EA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C71770" w:rsidRPr="00C71770">
        <w:rPr>
          <w:rFonts w:ascii="Arial" w:hAnsi="Arial" w:cs="Arial"/>
          <w:b/>
          <w:bCs/>
        </w:rPr>
        <w:t>Rel-18 Work Item Exception for Further NR Mobility Enhancements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531310A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71770" w:rsidRPr="00C71770">
        <w:rPr>
          <w:rFonts w:ascii="Arial" w:hAnsi="Arial"/>
          <w:b/>
        </w:rPr>
        <w:t>9.3.2.1 Further NR mobility enhancements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74415C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71770" w:rsidRPr="00C71770">
        <w:rPr>
          <w:sz w:val="24"/>
          <w:szCs w:val="24"/>
        </w:rPr>
        <w:t>Exception sheet for Rel-18 Further NR Mobility Enhancements Work Item</w:t>
      </w:r>
    </w:p>
    <w:p w14:paraId="3C946738" w14:textId="58D7074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71770" w:rsidRPr="00C71770">
        <w:rPr>
          <w:sz w:val="24"/>
          <w:szCs w:val="24"/>
        </w:rPr>
        <w:t>NR_Mob_enh2</w:t>
      </w:r>
    </w:p>
    <w:p w14:paraId="2448A9DC" w14:textId="0EE54BD1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C71770" w:rsidRPr="00C71770">
        <w:rPr>
          <w:sz w:val="24"/>
          <w:szCs w:val="24"/>
        </w:rPr>
        <w:t>940098</w:t>
      </w:r>
    </w:p>
    <w:p w14:paraId="12A92096" w14:textId="0380AF4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71770">
        <w:rPr>
          <w:rFonts w:hint="eastAsia"/>
          <w:b/>
          <w:sz w:val="32"/>
          <w:szCs w:val="32"/>
          <w:lang w:eastAsia="zh-TW"/>
        </w:rPr>
        <w:t>1</w:t>
      </w:r>
      <w:r w:rsidR="00C71770">
        <w:rPr>
          <w:b/>
          <w:sz w:val="32"/>
          <w:szCs w:val="32"/>
          <w:lang w:eastAsia="zh-TW"/>
        </w:rPr>
        <w:t>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7AD172B6" w:rsidR="00187B47" w:rsidRDefault="00C71770" w:rsidP="00B066D2">
            <w:pPr>
              <w:spacing w:after="0"/>
              <w:jc w:val="center"/>
              <w:rPr>
                <w:b/>
                <w:sz w:val="24"/>
                <w:szCs w:val="24"/>
                <w:lang w:eastAsia="zh-TW"/>
              </w:rPr>
            </w:pPr>
            <w:r>
              <w:rPr>
                <w:rFonts w:hint="eastAsia"/>
                <w:b/>
                <w:sz w:val="24"/>
                <w:szCs w:val="24"/>
                <w:lang w:eastAsia="zh-TW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502A9F3C" w:rsidR="00187B47" w:rsidRDefault="00C71770" w:rsidP="00B066D2">
            <w:pPr>
              <w:spacing w:after="0"/>
              <w:jc w:val="center"/>
              <w:rPr>
                <w:b/>
                <w:sz w:val="24"/>
                <w:szCs w:val="24"/>
                <w:lang w:eastAsia="zh-TW"/>
              </w:rPr>
            </w:pPr>
            <w:r>
              <w:rPr>
                <w:rFonts w:hint="eastAsia"/>
                <w:b/>
                <w:sz w:val="24"/>
                <w:szCs w:val="24"/>
                <w:lang w:eastAsia="zh-TW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D370770" w:rsidR="00E72B61" w:rsidRDefault="00C71770" w:rsidP="00B066D2">
            <w:pPr>
              <w:spacing w:after="0"/>
            </w:pPr>
            <w:r>
              <w:t>RAN#103 / March 2024</w:t>
            </w:r>
          </w:p>
        </w:tc>
      </w:tr>
      <w:tr w:rsidR="00E72B6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F57CD2D" w:rsidR="00E72B61" w:rsidRDefault="00C71770" w:rsidP="00B066D2">
            <w:pPr>
              <w:pStyle w:val="Index1"/>
            </w:pPr>
            <w:r>
              <w:t>NR Mobility</w:t>
            </w:r>
          </w:p>
        </w:tc>
      </w:tr>
      <w:tr w:rsidR="00E72B6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1C046BF" w:rsidR="00E72B61" w:rsidRDefault="00C71770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38.331 (RAN2)</w:t>
            </w:r>
          </w:p>
        </w:tc>
      </w:tr>
      <w:tr w:rsidR="00E72B61" w14:paraId="5AF00011" w14:textId="77777777" w:rsidTr="00C71770">
        <w:trPr>
          <w:cantSplit/>
          <w:trHeight w:val="1321"/>
          <w:jc w:val="center"/>
        </w:trPr>
        <w:tc>
          <w:tcPr>
            <w:tcW w:w="2022" w:type="pct"/>
            <w:vAlign w:val="center"/>
          </w:tcPr>
          <w:p w14:paraId="6FC0122E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73580FC" w14:textId="6A01B5BE" w:rsidR="00E72B61" w:rsidRPr="00B53888" w:rsidRDefault="00DB1E49" w:rsidP="00BF4B24">
            <w:pPr>
              <w:pStyle w:val="ListParagraph"/>
              <w:ind w:left="0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B53888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WI objective#7, focus on solution based on existing measurement, as below:</w:t>
            </w:r>
          </w:p>
          <w:p w14:paraId="7EE4537F" w14:textId="3B131EF5" w:rsidR="003E6CDC" w:rsidRPr="003E6CDC" w:rsidRDefault="003E6CDC" w:rsidP="003E6CDC">
            <w:pPr>
              <w:pStyle w:val="ListParagraph"/>
              <w:numPr>
                <w:ilvl w:val="0"/>
                <w:numId w:val="7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3E6CDC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RAN2 to define time-based measurement result validation configuration based on RAN4 agreements.</w:t>
            </w:r>
          </w:p>
          <w:p w14:paraId="18643197" w14:textId="77777777" w:rsidR="003E6CDC" w:rsidRPr="003E6CDC" w:rsidRDefault="003E6CDC" w:rsidP="003E6CDC">
            <w:pPr>
              <w:pStyle w:val="ListParagraph"/>
              <w:numPr>
                <w:ilvl w:val="0"/>
                <w:numId w:val="7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3E6CDC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RAN2 signaling to enable reporting of cell reselection measurement or EMR for fast CA/DC setup.</w:t>
            </w:r>
          </w:p>
          <w:p w14:paraId="56CF2A79" w14:textId="77777777" w:rsidR="003E6CDC" w:rsidRPr="003E6CDC" w:rsidRDefault="003E6CDC" w:rsidP="003E6CDC">
            <w:pPr>
              <w:pStyle w:val="ListParagraph"/>
              <w:numPr>
                <w:ilvl w:val="0"/>
                <w:numId w:val="7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3E6CDC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NOTE 1: RAN4 shall not work on any new requirements for this functionality in Rel-18. Only essential corrections are allowed.</w:t>
            </w:r>
          </w:p>
          <w:p w14:paraId="649D3BC5" w14:textId="77777777" w:rsidR="003E6CDC" w:rsidRPr="003E6CDC" w:rsidRDefault="003E6CDC" w:rsidP="003E6CDC">
            <w:pPr>
              <w:pStyle w:val="ListParagraph"/>
              <w:numPr>
                <w:ilvl w:val="0"/>
                <w:numId w:val="7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3E6CDC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NOTE 2: If RAN2 is not able to complete the work, the functionality will be removed from Rel-18.</w:t>
            </w:r>
          </w:p>
          <w:p w14:paraId="093FD352" w14:textId="77777777" w:rsidR="00341CB9" w:rsidRDefault="003E6CDC" w:rsidP="00341CB9">
            <w:pPr>
              <w:pStyle w:val="ListParagraph"/>
              <w:numPr>
                <w:ilvl w:val="0"/>
                <w:numId w:val="7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3E6CDC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 xml:space="preserve">NOTE 3: Existing measurement means that no additional measurement is performed during RRC Setup/Resume procedure. </w:t>
            </w:r>
          </w:p>
          <w:p w14:paraId="36865823" w14:textId="52E07D9D" w:rsidR="00BF4B24" w:rsidRPr="00341CB9" w:rsidRDefault="003E6CDC" w:rsidP="00341CB9">
            <w:pPr>
              <w:pStyle w:val="ListParagraph"/>
              <w:ind w:left="0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3E6CDC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E72B6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09E7AAD" w:rsidR="00E72B61" w:rsidRDefault="00E72B61" w:rsidP="00520A9C">
            <w:pPr>
              <w:spacing w:after="0"/>
              <w:rPr>
                <w:b/>
              </w:rPr>
            </w:pPr>
            <w:r>
              <w:rPr>
                <w:b/>
              </w:rPr>
              <w:t>Consequen</w:t>
            </w:r>
            <w:r w:rsidR="00663FF2">
              <w:rPr>
                <w:b/>
              </w:rPr>
              <w:t xml:space="preserve">ces if not included in Release </w:t>
            </w:r>
            <w:r w:rsidR="00C71770">
              <w:rPr>
                <w:b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27173F0" w:rsidR="00E72B61" w:rsidRDefault="008B1343" w:rsidP="00B066D2">
            <w:pPr>
              <w:spacing w:after="0"/>
            </w:pPr>
            <w:r>
              <w:t xml:space="preserve">Essential functionality and signalling for SCell/SCG setup delay improvement are not supported.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3684E3E" w:rsidR="00E72B61" w:rsidRPr="00684CA1" w:rsidRDefault="008B1343" w:rsidP="00E72B61">
      <w:pPr>
        <w:rPr>
          <w:lang w:eastAsia="zh-CN"/>
        </w:rPr>
      </w:pPr>
      <w:r w:rsidRPr="008B1343">
        <w:rPr>
          <w:lang w:eastAsia="zh-CN"/>
        </w:rPr>
        <w:t>Address remaining issues for SCell/SCG setup delay improvement.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4B6C8" w14:textId="77777777" w:rsidR="006D0052" w:rsidRDefault="006D0052">
      <w:r>
        <w:separator/>
      </w:r>
    </w:p>
  </w:endnote>
  <w:endnote w:type="continuationSeparator" w:id="0">
    <w:p w14:paraId="174A6C53" w14:textId="77777777" w:rsidR="006D0052" w:rsidRDefault="006D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A7D50" w14:textId="77777777" w:rsidR="006D0052" w:rsidRDefault="006D0052">
      <w:r>
        <w:separator/>
      </w:r>
    </w:p>
  </w:footnote>
  <w:footnote w:type="continuationSeparator" w:id="0">
    <w:p w14:paraId="2CB6528D" w14:textId="77777777" w:rsidR="006D0052" w:rsidRDefault="006D0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6F7791"/>
    <w:multiLevelType w:val="hybridMultilevel"/>
    <w:tmpl w:val="E144A04C"/>
    <w:lvl w:ilvl="0" w:tplc="2F76326C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86806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7667072">
    <w:abstractNumId w:val="5"/>
  </w:num>
  <w:num w:numId="3" w16cid:durableId="1830751829">
    <w:abstractNumId w:val="4"/>
  </w:num>
  <w:num w:numId="4" w16cid:durableId="1239826623">
    <w:abstractNumId w:val="2"/>
  </w:num>
  <w:num w:numId="5" w16cid:durableId="1001473747">
    <w:abstractNumId w:val="6"/>
  </w:num>
  <w:num w:numId="6" w16cid:durableId="1710911116">
    <w:abstractNumId w:val="1"/>
  </w:num>
  <w:num w:numId="7" w16cid:durableId="15889274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6F08"/>
    <w:rsid w:val="000205C5"/>
    <w:rsid w:val="00052BF8"/>
    <w:rsid w:val="00057116"/>
    <w:rsid w:val="00063201"/>
    <w:rsid w:val="00074015"/>
    <w:rsid w:val="000A4E67"/>
    <w:rsid w:val="000B0A2F"/>
    <w:rsid w:val="000B61FD"/>
    <w:rsid w:val="000C0E1E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619F"/>
    <w:rsid w:val="002C5575"/>
    <w:rsid w:val="002E7A9E"/>
    <w:rsid w:val="003205AD"/>
    <w:rsid w:val="003225E2"/>
    <w:rsid w:val="00335FB2"/>
    <w:rsid w:val="00341CB9"/>
    <w:rsid w:val="00344158"/>
    <w:rsid w:val="00363594"/>
    <w:rsid w:val="0037787A"/>
    <w:rsid w:val="003A1EB0"/>
    <w:rsid w:val="003C6DA6"/>
    <w:rsid w:val="003E6CDC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D0052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B1343"/>
    <w:rsid w:val="008C537F"/>
    <w:rsid w:val="008D658B"/>
    <w:rsid w:val="009437A2"/>
    <w:rsid w:val="00945471"/>
    <w:rsid w:val="00974E34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53888"/>
    <w:rsid w:val="00BA4095"/>
    <w:rsid w:val="00BC642A"/>
    <w:rsid w:val="00BF4B24"/>
    <w:rsid w:val="00C43D1E"/>
    <w:rsid w:val="00C51766"/>
    <w:rsid w:val="00C57C50"/>
    <w:rsid w:val="00C715CA"/>
    <w:rsid w:val="00C71770"/>
    <w:rsid w:val="00C83490"/>
    <w:rsid w:val="00C94020"/>
    <w:rsid w:val="00CE1F4D"/>
    <w:rsid w:val="00D77416"/>
    <w:rsid w:val="00D91B81"/>
    <w:rsid w:val="00D9295E"/>
    <w:rsid w:val="00DA709D"/>
    <w:rsid w:val="00DA74F3"/>
    <w:rsid w:val="00DB1E49"/>
    <w:rsid w:val="00DE4537"/>
    <w:rsid w:val="00E00C03"/>
    <w:rsid w:val="00E033E0"/>
    <w:rsid w:val="00E13CB2"/>
    <w:rsid w:val="00E15156"/>
    <w:rsid w:val="00E72B61"/>
    <w:rsid w:val="00E90B85"/>
    <w:rsid w:val="00EC7EB2"/>
    <w:rsid w:val="00F40B2F"/>
    <w:rsid w:val="00F4338D"/>
    <w:rsid w:val="00F440D3"/>
    <w:rsid w:val="00F921F1"/>
    <w:rsid w:val="00FB475E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1770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zh-TW"/>
    </w:rPr>
  </w:style>
  <w:style w:type="paragraph" w:styleId="Revision">
    <w:name w:val="Revision"/>
    <w:hidden/>
    <w:uiPriority w:val="99"/>
    <w:semiHidden/>
    <w:rsid w:val="00D91B8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0CA332-0106-4126-807D-08A553CE64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AA1C22-39A3-4BB9-AEEB-DD014265F9F8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6DFE384A-1747-452D-A16B-2FD724910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MediaTek (Felix)</cp:lastModifiedBy>
  <cp:revision>13</cp:revision>
  <cp:lastPrinted>2009-10-12T14:10:00Z</cp:lastPrinted>
  <dcterms:created xsi:type="dcterms:W3CDTF">2023-03-21T08:42:00Z</dcterms:created>
  <dcterms:modified xsi:type="dcterms:W3CDTF">2023-12-14T11:23:00Z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2023-12-01T03:46:18Z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54fb8319-7136-4988-bdad-77fa8395bbb7</vt:lpwstr>
  </property>
  <property fmtid="{D5CDD505-2E9C-101B-9397-08002B2CF9AE}" pid="9" name="MSIP_Label_83bcef13-7cac-433f-ba1d-47a323951816_ContentBits">
    <vt:lpwstr>0</vt:lpwstr>
  </property>
  <property fmtid="{D5CDD505-2E9C-101B-9397-08002B2CF9AE}" pid="10" name="ContentTypeId">
    <vt:lpwstr>0x010100273864C3BC768F4C83F728553A532E20</vt:lpwstr>
  </property>
</Properties>
</file>